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177" w:rsidRDefault="00E434C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7534275" cy="12839700"/>
            <wp:effectExtent l="19050" t="0" r="9525" b="0"/>
            <wp:docPr id="1" name="Picture 1" descr="C:\Users\VERITON\Desktop\มอบอำนาจนายกอบตให้รองปฏิบัติราชการแทน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RITON\Desktop\มอบอำนาจนายกอบตให้รองปฏิบัติราชการแทน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28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5177" w:rsidSect="00E434C5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434C5"/>
    <w:rsid w:val="00E434C5"/>
    <w:rsid w:val="00EA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4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434C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VERITON</cp:lastModifiedBy>
  <cp:revision>1</cp:revision>
  <dcterms:created xsi:type="dcterms:W3CDTF">2020-08-09T07:03:00Z</dcterms:created>
  <dcterms:modified xsi:type="dcterms:W3CDTF">2020-08-09T07:11:00Z</dcterms:modified>
</cp:coreProperties>
</file>